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C0CCD" w14:textId="77777777" w:rsidR="000A28F2" w:rsidRPr="002C4733" w:rsidRDefault="000A28F2" w:rsidP="000A28F2">
      <w:pPr>
        <w:jc w:val="center"/>
        <w:rPr>
          <w:rFonts w:ascii="Palatino" w:hAnsi="Palatino" w:cs="Gill Sans"/>
          <w:b/>
          <w:lang w:eastAsia="ja-JP"/>
        </w:rPr>
      </w:pPr>
      <w:r w:rsidRPr="002C4733">
        <w:rPr>
          <w:rFonts w:ascii="Palatino" w:hAnsi="Palatino" w:cs="Gill Sans"/>
          <w:b/>
          <w:lang w:eastAsia="ja-JP"/>
        </w:rPr>
        <w:t>BERKELEY DIVISION OF THE ACADEMIC SENATE</w:t>
      </w:r>
    </w:p>
    <w:p w14:paraId="1F7404A5" w14:textId="77777777" w:rsidR="000A28F2" w:rsidRPr="002C4733" w:rsidRDefault="000A28F2" w:rsidP="000A28F2">
      <w:pPr>
        <w:jc w:val="center"/>
        <w:rPr>
          <w:rFonts w:ascii="Palatino" w:hAnsi="Palatino" w:cs="Gill Sans"/>
          <w:b/>
          <w:lang w:eastAsia="ja-JP"/>
        </w:rPr>
      </w:pPr>
      <w:r w:rsidRPr="002C4733">
        <w:rPr>
          <w:rFonts w:ascii="Palatino" w:hAnsi="Palatino" w:cs="Gill Sans"/>
          <w:b/>
          <w:lang w:eastAsia="ja-JP"/>
        </w:rPr>
        <w:t>COMMITTEE ON RESEARCH</w:t>
      </w:r>
    </w:p>
    <w:p w14:paraId="40E2ECA8" w14:textId="77777777" w:rsidR="000A28F2" w:rsidRPr="002C4733" w:rsidRDefault="000A28F2" w:rsidP="000A28F2">
      <w:pPr>
        <w:jc w:val="center"/>
        <w:rPr>
          <w:rFonts w:ascii="Palatino" w:hAnsi="Palatino" w:cs="Gill Sans"/>
          <w:b/>
          <w:lang w:eastAsia="ja-JP"/>
        </w:rPr>
      </w:pPr>
      <w:r w:rsidRPr="002C4733">
        <w:rPr>
          <w:rFonts w:ascii="Palatino" w:hAnsi="Palatino" w:cs="Gill Sans"/>
          <w:b/>
          <w:lang w:eastAsia="ja-JP"/>
        </w:rPr>
        <w:t>ANNUAL REPORT</w:t>
      </w:r>
    </w:p>
    <w:p w14:paraId="5C9DC425" w14:textId="77777777" w:rsidR="000A28F2" w:rsidRPr="002C4733" w:rsidRDefault="000A28F2" w:rsidP="000A28F2">
      <w:pPr>
        <w:jc w:val="center"/>
        <w:rPr>
          <w:rFonts w:ascii="Palatino" w:hAnsi="Palatino" w:cs="Gill Sans"/>
          <w:b/>
          <w:lang w:eastAsia="ja-JP"/>
        </w:rPr>
      </w:pPr>
      <w:r w:rsidRPr="002C4733">
        <w:rPr>
          <w:rFonts w:ascii="Palatino" w:hAnsi="Palatino" w:cs="Gill Sans"/>
          <w:b/>
          <w:lang w:eastAsia="ja-JP"/>
        </w:rPr>
        <w:t>2015-16</w:t>
      </w:r>
    </w:p>
    <w:p w14:paraId="2B7A947D" w14:textId="77777777" w:rsidR="000A28F2" w:rsidRPr="002C4733" w:rsidRDefault="000A28F2" w:rsidP="000A28F2">
      <w:pPr>
        <w:jc w:val="center"/>
        <w:rPr>
          <w:rFonts w:ascii="Palatino" w:hAnsi="Palatino" w:cs="Gill Sans"/>
          <w:lang w:eastAsia="ja-JP"/>
        </w:rPr>
      </w:pPr>
    </w:p>
    <w:p w14:paraId="189F391C" w14:textId="77777777" w:rsidR="000A28F2" w:rsidRPr="002C4733" w:rsidRDefault="000A28F2" w:rsidP="000A28F2">
      <w:pPr>
        <w:rPr>
          <w:rFonts w:ascii="Palatino" w:hAnsi="Palatino" w:cs="Gill Sans"/>
          <w:lang w:eastAsia="ja-JP"/>
        </w:rPr>
      </w:pPr>
      <w:r w:rsidRPr="002C4733">
        <w:rPr>
          <w:rFonts w:ascii="Palatino" w:hAnsi="Palatino" w:cs="Gill Sans"/>
          <w:lang w:eastAsia="ja-JP"/>
        </w:rPr>
        <w:t xml:space="preserve">This report summarizes the activities of the Committee on Research (COR) for 2015-16. </w:t>
      </w:r>
    </w:p>
    <w:p w14:paraId="2F5E9567" w14:textId="77777777" w:rsidR="000A28F2" w:rsidRPr="002C4733" w:rsidRDefault="000A28F2" w:rsidP="000A28F2">
      <w:pPr>
        <w:rPr>
          <w:rFonts w:ascii="Palatino" w:hAnsi="Palatino" w:cs="Gill Sans"/>
          <w:lang w:eastAsia="ja-JP"/>
        </w:rPr>
      </w:pPr>
    </w:p>
    <w:p w14:paraId="5A966D07" w14:textId="77777777" w:rsidR="000A28F2" w:rsidRPr="002C4733" w:rsidRDefault="000A28F2" w:rsidP="000A28F2">
      <w:pPr>
        <w:rPr>
          <w:rFonts w:ascii="Palatino" w:hAnsi="Palatino" w:cs="Gill Sans"/>
          <w:lang w:eastAsia="ja-JP"/>
        </w:rPr>
      </w:pPr>
      <w:r w:rsidRPr="002C4733">
        <w:rPr>
          <w:rFonts w:ascii="Palatino" w:hAnsi="Palatino" w:cs="Gill Sans"/>
          <w:lang w:eastAsia="ja-JP"/>
        </w:rPr>
        <w:t xml:space="preserve">This year, the committee continued to shift its focus to its role of advising the Division, and Vice Chancellor for Research (VCR) on issues relating to research policy. </w:t>
      </w:r>
    </w:p>
    <w:p w14:paraId="57E192DD" w14:textId="77777777" w:rsidR="000A28F2" w:rsidRPr="002C4733" w:rsidRDefault="000A28F2" w:rsidP="000A28F2">
      <w:pPr>
        <w:rPr>
          <w:rFonts w:ascii="Palatino" w:hAnsi="Palatino" w:cs="Gill Sans"/>
          <w:b/>
          <w:i/>
          <w:lang w:eastAsia="ja-JP"/>
        </w:rPr>
      </w:pPr>
    </w:p>
    <w:p w14:paraId="03CC02A7" w14:textId="200001A4" w:rsidR="000A28F2" w:rsidRPr="002C4733" w:rsidRDefault="007A6AB3" w:rsidP="000A28F2">
      <w:pPr>
        <w:rPr>
          <w:rFonts w:ascii="Palatino" w:hAnsi="Palatino" w:cs="Gill Sans"/>
          <w:b/>
          <w:i/>
          <w:lang w:eastAsia="ja-JP"/>
        </w:rPr>
      </w:pPr>
      <w:r w:rsidRPr="002C4733">
        <w:rPr>
          <w:rFonts w:ascii="Palatino" w:hAnsi="Palatino" w:cs="Gill Sans"/>
          <w:b/>
          <w:i/>
          <w:lang w:eastAsia="ja-JP"/>
        </w:rPr>
        <w:t>RESEARCH AND SCHOLARSHIP GRANTS</w:t>
      </w:r>
    </w:p>
    <w:p w14:paraId="448E7664" w14:textId="1311A8EA" w:rsidR="00320DB7" w:rsidRPr="002C4733" w:rsidRDefault="000A28F2" w:rsidP="00FD173E">
      <w:pPr>
        <w:pStyle w:val="ListParagraph"/>
        <w:numPr>
          <w:ilvl w:val="0"/>
          <w:numId w:val="1"/>
        </w:numPr>
        <w:shd w:val="clear" w:color="auto" w:fill="FFFFFF"/>
        <w:rPr>
          <w:rFonts w:ascii="Palatino" w:hAnsi="Palatino"/>
        </w:rPr>
      </w:pPr>
      <w:r w:rsidRPr="002C4733">
        <w:rPr>
          <w:rFonts w:ascii="Palatino" w:hAnsi="Palatino" w:cs="Gill Sans"/>
        </w:rPr>
        <w:t>Under the agreement reached with the Executive Vic</w:t>
      </w:r>
      <w:r w:rsidR="007A6AB3" w:rsidRPr="002C4733">
        <w:rPr>
          <w:rFonts w:ascii="Palatino" w:hAnsi="Palatino" w:cs="Gill Sans"/>
        </w:rPr>
        <w:t xml:space="preserve">e Chancellor &amp; Provost (EVCP), </w:t>
      </w:r>
      <w:r w:rsidR="00FD173E" w:rsidRPr="002C4733">
        <w:rPr>
          <w:rFonts w:ascii="Palatino" w:hAnsi="Palatino" w:cs="Gill Sans"/>
        </w:rPr>
        <w:t xml:space="preserve">in 2014, </w:t>
      </w:r>
      <w:r w:rsidRPr="002C4733">
        <w:rPr>
          <w:rFonts w:ascii="Palatino" w:hAnsi="Palatino" w:cs="Gill Sans"/>
        </w:rPr>
        <w:t xml:space="preserve">COR received its second year allocation of $50,000 to offer emeritus faculty a basic level of research and </w:t>
      </w:r>
      <w:r w:rsidR="007A6AB3" w:rsidRPr="002C4733">
        <w:rPr>
          <w:rFonts w:ascii="Palatino" w:hAnsi="Palatino" w:cs="Gill Sans"/>
        </w:rPr>
        <w:t xml:space="preserve">conference </w:t>
      </w:r>
      <w:r w:rsidRPr="002C4733">
        <w:rPr>
          <w:rFonts w:ascii="Palatino" w:hAnsi="Palatino" w:cs="Gill Sans"/>
        </w:rPr>
        <w:t xml:space="preserve">travel support.  </w:t>
      </w:r>
      <w:r w:rsidR="007A6AB3" w:rsidRPr="002C4733">
        <w:rPr>
          <w:rFonts w:ascii="Palatino" w:hAnsi="Palatino" w:cs="Gill Sans"/>
        </w:rPr>
        <w:t xml:space="preserve">Emeritus faculty who have a funded research program, proceeds from an endowed chair exceeding $10,000, </w:t>
      </w:r>
      <w:r w:rsidR="007A6AB3" w:rsidRPr="002C4733">
        <w:rPr>
          <w:rFonts w:ascii="Palatino" w:eastAsia="Times New Roman" w:hAnsi="Palatino" w:cs="Gill Sans"/>
          <w:color w:val="000000"/>
        </w:rPr>
        <w:t xml:space="preserve">or other sources of funds to support research </w:t>
      </w:r>
      <w:r w:rsidR="007A6AB3" w:rsidRPr="002C4733">
        <w:rPr>
          <w:rFonts w:ascii="Palatino" w:hAnsi="Palatino" w:cs="Gill Sans"/>
        </w:rPr>
        <w:t>were ineligible to apply for a grant.  The committee instituted the restriction to direct its limited funding to those emeriti who have little or no support otherwise.</w:t>
      </w:r>
      <w:r w:rsidR="007A6AB3" w:rsidRPr="002C4733">
        <w:rPr>
          <w:rFonts w:ascii="Palatino" w:hAnsi="Palatino"/>
        </w:rPr>
        <w:t xml:space="preserve">    </w:t>
      </w:r>
      <w:r w:rsidRPr="002C4733">
        <w:rPr>
          <w:rFonts w:ascii="Palatino" w:hAnsi="Palatino" w:cs="Gill Sans"/>
        </w:rPr>
        <w:t>This year 82 emeriti received $600 awards.  Next year will be the 3</w:t>
      </w:r>
      <w:r w:rsidRPr="002C4733">
        <w:rPr>
          <w:rFonts w:ascii="Palatino" w:hAnsi="Palatino" w:cs="Gill Sans"/>
          <w:vertAlign w:val="superscript"/>
        </w:rPr>
        <w:t>rd</w:t>
      </w:r>
      <w:r w:rsidRPr="002C4733">
        <w:rPr>
          <w:rFonts w:ascii="Palatino" w:hAnsi="Palatino" w:cs="Gill Sans"/>
        </w:rPr>
        <w:t xml:space="preserve"> and last year of this commitment from the administration unless it is extended beyond June 30, 2017.</w:t>
      </w:r>
    </w:p>
    <w:p w14:paraId="6E07100F" w14:textId="77777777" w:rsidR="00FD173E" w:rsidRPr="002C4733" w:rsidRDefault="00FD173E">
      <w:pPr>
        <w:rPr>
          <w:rFonts w:ascii="Palatino" w:hAnsi="Palatino" w:cs="Gill Sans"/>
        </w:rPr>
      </w:pPr>
    </w:p>
    <w:p w14:paraId="7CF2A617" w14:textId="01669947" w:rsidR="00B70F5A" w:rsidRPr="002C4733" w:rsidRDefault="007F4655" w:rsidP="00FD173E">
      <w:pPr>
        <w:pStyle w:val="ListParagraph"/>
        <w:numPr>
          <w:ilvl w:val="0"/>
          <w:numId w:val="1"/>
        </w:numPr>
        <w:rPr>
          <w:rFonts w:ascii="Palatino" w:hAnsi="Palatino" w:cs="Gill Sans"/>
        </w:rPr>
      </w:pPr>
      <w:r w:rsidRPr="002C4733">
        <w:rPr>
          <w:rFonts w:ascii="Palatino" w:hAnsi="Palatino" w:cs="Gill Sans"/>
        </w:rPr>
        <w:t>An assistant professor in the Molecular and Cell Biology department was awarded a $20,000 grant from t</w:t>
      </w:r>
      <w:r w:rsidR="00B70F5A" w:rsidRPr="002C4733">
        <w:rPr>
          <w:rFonts w:ascii="Palatino" w:hAnsi="Palatino" w:cs="Gill Sans"/>
        </w:rPr>
        <w:t xml:space="preserve">he </w:t>
      </w:r>
      <w:r w:rsidRPr="002C4733">
        <w:rPr>
          <w:rFonts w:ascii="Palatino" w:hAnsi="Palatino" w:cs="Gill Sans"/>
        </w:rPr>
        <w:t>Mary Elisabeth Rennie Endowment for Epilepsy and Epilepsy-related research.  This endowment will no longer be under COR control after this academic year.  It will be administered through the VC Research Office or under the Biological Sciences Dean.</w:t>
      </w:r>
    </w:p>
    <w:p w14:paraId="44BFBC2C" w14:textId="77777777" w:rsidR="00886D38" w:rsidRPr="002C4733" w:rsidRDefault="00886D38">
      <w:pPr>
        <w:rPr>
          <w:rFonts w:ascii="Palatino" w:hAnsi="Palatino" w:cs="Gill Sans"/>
        </w:rPr>
      </w:pPr>
    </w:p>
    <w:p w14:paraId="2736CF10" w14:textId="77777777" w:rsidR="00964B11" w:rsidRPr="002C4733" w:rsidRDefault="00FD173E">
      <w:pPr>
        <w:rPr>
          <w:rFonts w:ascii="Palatino" w:hAnsi="Palatino" w:cs="Gill Sans"/>
          <w:b/>
        </w:rPr>
      </w:pPr>
      <w:r w:rsidRPr="002C4733">
        <w:rPr>
          <w:rFonts w:ascii="Palatino" w:hAnsi="Palatino" w:cs="Gill Sans"/>
          <w:b/>
        </w:rPr>
        <w:t xml:space="preserve">ORGANIZED RESEARCH UNITS (ORUS) </w:t>
      </w:r>
    </w:p>
    <w:p w14:paraId="0AA2C4B8" w14:textId="7CB2593F" w:rsidR="00886D38" w:rsidRPr="002C4733" w:rsidRDefault="00FD173E" w:rsidP="00964B11">
      <w:pPr>
        <w:pStyle w:val="ListParagraph"/>
        <w:numPr>
          <w:ilvl w:val="0"/>
          <w:numId w:val="3"/>
        </w:numPr>
        <w:rPr>
          <w:rFonts w:ascii="Palatino" w:hAnsi="Palatino" w:cs="Gill Sans"/>
          <w:b/>
        </w:rPr>
      </w:pPr>
      <w:r w:rsidRPr="002C4733">
        <w:rPr>
          <w:rFonts w:ascii="Palatino" w:hAnsi="Palatino" w:cs="Gill Sans"/>
          <w:b/>
        </w:rPr>
        <w:t>GOVERNANCE REPORT</w:t>
      </w:r>
      <w:r w:rsidRPr="002C4733">
        <w:rPr>
          <w:rFonts w:ascii="Palatino" w:hAnsi="Palatino" w:cs="Gill Sans"/>
          <w:b/>
        </w:rPr>
        <w:tab/>
      </w:r>
    </w:p>
    <w:p w14:paraId="224877A6" w14:textId="41EF7464" w:rsidR="000A28F2" w:rsidRPr="002C4733" w:rsidRDefault="00FD173E">
      <w:pPr>
        <w:rPr>
          <w:rFonts w:ascii="Palatino" w:hAnsi="Palatino" w:cs="Gill Sans"/>
        </w:rPr>
      </w:pPr>
      <w:r w:rsidRPr="002C4733">
        <w:rPr>
          <w:rFonts w:ascii="Palatino" w:hAnsi="Palatino" w:cs="Gill Sans"/>
        </w:rPr>
        <w:tab/>
        <w:t>Senate leadership asked the committee to produce a study on ORU governance.  Presently, most ORUs report to the VC-Research</w:t>
      </w:r>
      <w:r w:rsidR="00F27586" w:rsidRPr="002C4733">
        <w:rPr>
          <w:rFonts w:ascii="Palatino" w:hAnsi="Palatino" w:cs="Gill Sans"/>
        </w:rPr>
        <w:t xml:space="preserve">.  This includes 37 research units, 7 museums, and 7 field stations. </w:t>
      </w:r>
      <w:r w:rsidR="00366F6B" w:rsidRPr="002C4733">
        <w:rPr>
          <w:rFonts w:ascii="Palatino" w:hAnsi="Palatino" w:cs="Gill Sans"/>
        </w:rPr>
        <w:t xml:space="preserve"> The issue of</w:t>
      </w:r>
      <w:r w:rsidR="00226498" w:rsidRPr="002C4733">
        <w:rPr>
          <w:rFonts w:ascii="Palatino" w:hAnsi="Palatino" w:cs="Gill Sans"/>
        </w:rPr>
        <w:t xml:space="preserve"> reportin</w:t>
      </w:r>
      <w:r w:rsidR="00964B11" w:rsidRPr="002C4733">
        <w:rPr>
          <w:rFonts w:ascii="Palatino" w:hAnsi="Palatino" w:cs="Gill Sans"/>
        </w:rPr>
        <w:t>g lines raised concerns among some ORU directors because</w:t>
      </w:r>
      <w:r w:rsidR="00226498" w:rsidRPr="002C4733">
        <w:rPr>
          <w:rFonts w:ascii="Palatino" w:hAnsi="Palatino" w:cs="Gill Sans"/>
        </w:rPr>
        <w:t xml:space="preserve"> moving ove</w:t>
      </w:r>
      <w:r w:rsidR="00964B11" w:rsidRPr="002C4733">
        <w:rPr>
          <w:rFonts w:ascii="Palatino" w:hAnsi="Palatino" w:cs="Gill Sans"/>
        </w:rPr>
        <w:t xml:space="preserve">rsight of the ORUs to the Deans was being considered among senior level administrators. </w:t>
      </w:r>
      <w:r w:rsidR="00226498" w:rsidRPr="002C4733">
        <w:rPr>
          <w:rFonts w:ascii="Palatino" w:hAnsi="Palatino" w:cs="Gill Sans"/>
        </w:rPr>
        <w:t xml:space="preserve">  To conduct its study, COR sent a 5 question survey to 47 directors and received 25 responses (53%).  In addition, to gain their perspectives on the issue, COR met with (then) EVCP Claude Steele; L&amp;S and Division of Social Sciences Dean Carla Hesse; L&amp;S Division of Mathematical Physical Sciences Dean Frances Hellman; and Museum of Paleontology Director Charles Marshall.</w:t>
      </w:r>
    </w:p>
    <w:p w14:paraId="63AFBC14" w14:textId="3B79A704" w:rsidR="005F1C4D" w:rsidRPr="002C4733" w:rsidRDefault="005F1C4D" w:rsidP="005F1C4D">
      <w:pPr>
        <w:widowControl w:val="0"/>
        <w:autoSpaceDE w:val="0"/>
        <w:autoSpaceDN w:val="0"/>
        <w:adjustRightInd w:val="0"/>
        <w:rPr>
          <w:rFonts w:ascii="Palatino" w:eastAsiaTheme="minorHAnsi" w:hAnsi="Palatino" w:cs="Gill Sans"/>
        </w:rPr>
      </w:pPr>
      <w:r w:rsidRPr="002C4733">
        <w:rPr>
          <w:rFonts w:ascii="Palatino" w:hAnsi="Palatino" w:cs="Gill Sans"/>
        </w:rPr>
        <w:tab/>
        <w:t xml:space="preserve">The committee concluded that </w:t>
      </w:r>
      <w:r w:rsidRPr="002C4733">
        <w:rPr>
          <w:rFonts w:ascii="Palatino" w:eastAsiaTheme="minorHAnsi" w:hAnsi="Palatino" w:cs="Gill Sans"/>
        </w:rPr>
        <w:t xml:space="preserve">the existing ORU governance structure is </w:t>
      </w:r>
      <w:r w:rsidR="0080512D" w:rsidRPr="002C4733">
        <w:rPr>
          <w:rFonts w:ascii="Palatino" w:eastAsiaTheme="minorHAnsi" w:hAnsi="Palatino" w:cs="Gill Sans"/>
        </w:rPr>
        <w:t>vigorous</w:t>
      </w:r>
      <w:r w:rsidRPr="002C4733">
        <w:rPr>
          <w:rFonts w:ascii="Palatino" w:eastAsiaTheme="minorHAnsi" w:hAnsi="Palatino" w:cs="Gill Sans"/>
        </w:rPr>
        <w:t xml:space="preserve"> and achieves the important goal of promoting interdisciplinary research. Further, the ORUs are likely to </w:t>
      </w:r>
      <w:r w:rsidR="00324F73" w:rsidRPr="002C4733">
        <w:rPr>
          <w:rFonts w:ascii="Palatino" w:eastAsiaTheme="minorHAnsi" w:hAnsi="Palatino" w:cs="Gill Sans"/>
        </w:rPr>
        <w:t xml:space="preserve">continue to have a key role in </w:t>
      </w:r>
      <w:r w:rsidRPr="002C4733">
        <w:rPr>
          <w:rFonts w:ascii="Palatino" w:eastAsiaTheme="minorHAnsi" w:hAnsi="Palatino" w:cs="Gill Sans"/>
        </w:rPr>
        <w:t>that effort</w:t>
      </w:r>
      <w:r w:rsidR="00324F73" w:rsidRPr="002C4733">
        <w:rPr>
          <w:rFonts w:ascii="Palatino" w:eastAsiaTheme="minorHAnsi" w:hAnsi="Palatino" w:cs="Gill Sans"/>
        </w:rPr>
        <w:t xml:space="preserve"> in the</w:t>
      </w:r>
      <w:r w:rsidR="00300B70" w:rsidRPr="002C4733">
        <w:rPr>
          <w:rFonts w:ascii="Palatino" w:eastAsiaTheme="minorHAnsi" w:hAnsi="Palatino" w:cs="Gill Sans"/>
        </w:rPr>
        <w:t xml:space="preserve"> coming years</w:t>
      </w:r>
      <w:r w:rsidR="00B959B8" w:rsidRPr="002C4733">
        <w:rPr>
          <w:rFonts w:ascii="Palatino" w:eastAsiaTheme="minorHAnsi" w:hAnsi="Palatino" w:cs="Gill Sans"/>
        </w:rPr>
        <w:t xml:space="preserve">. Given scare resources, and the necessity to make </w:t>
      </w:r>
      <w:r w:rsidR="00A4185F" w:rsidRPr="002C4733">
        <w:rPr>
          <w:rFonts w:ascii="Palatino" w:eastAsiaTheme="minorHAnsi" w:hAnsi="Palatino" w:cs="Gill Sans"/>
        </w:rPr>
        <w:t>strategic decisions within these constraints,</w:t>
      </w:r>
      <w:r w:rsidR="00B959B8" w:rsidRPr="002C4733">
        <w:rPr>
          <w:rFonts w:ascii="Palatino" w:eastAsiaTheme="minorHAnsi" w:hAnsi="Palatino" w:cs="Gill Sans"/>
        </w:rPr>
        <w:t xml:space="preserve"> COR recommended that the ORU portfolio </w:t>
      </w:r>
      <w:r w:rsidR="00324F73" w:rsidRPr="002C4733">
        <w:rPr>
          <w:rFonts w:ascii="Palatino" w:eastAsiaTheme="minorHAnsi" w:hAnsi="Palatino" w:cs="Gill Sans"/>
        </w:rPr>
        <w:t>be reviewed in its entirety</w:t>
      </w:r>
      <w:r w:rsidR="00300B70" w:rsidRPr="002C4733">
        <w:rPr>
          <w:rFonts w:ascii="Palatino" w:eastAsiaTheme="minorHAnsi" w:hAnsi="Palatino" w:cs="Gill Sans"/>
        </w:rPr>
        <w:t xml:space="preserve"> to evaluate </w:t>
      </w:r>
      <w:r w:rsidR="00A4185F" w:rsidRPr="002C4733">
        <w:rPr>
          <w:rFonts w:ascii="Palatino" w:eastAsiaTheme="minorHAnsi" w:hAnsi="Palatino" w:cs="Gill Sans"/>
        </w:rPr>
        <w:t xml:space="preserve">these units </w:t>
      </w:r>
      <w:r w:rsidR="00B959B8" w:rsidRPr="002C4733">
        <w:rPr>
          <w:rFonts w:ascii="Palatino" w:eastAsiaTheme="minorHAnsi" w:hAnsi="Palatino" w:cs="Gill Sans"/>
        </w:rPr>
        <w:t xml:space="preserve">continuing </w:t>
      </w:r>
      <w:r w:rsidR="00300B70" w:rsidRPr="002C4733">
        <w:rPr>
          <w:rFonts w:ascii="Palatino" w:eastAsiaTheme="minorHAnsi" w:hAnsi="Palatino" w:cs="Gill Sans"/>
        </w:rPr>
        <w:t>relevance as Berkeley’s research agenda evolves</w:t>
      </w:r>
      <w:r w:rsidRPr="002C4733">
        <w:rPr>
          <w:rFonts w:ascii="Palatino" w:eastAsiaTheme="minorHAnsi" w:hAnsi="Palatino" w:cs="Gill Sans"/>
        </w:rPr>
        <w:t xml:space="preserve"> </w:t>
      </w:r>
      <w:r w:rsidR="00300B70" w:rsidRPr="002C4733">
        <w:rPr>
          <w:rFonts w:ascii="Palatino" w:eastAsiaTheme="minorHAnsi" w:hAnsi="Palatino" w:cs="Gill Sans"/>
        </w:rPr>
        <w:t>and positions itself</w:t>
      </w:r>
      <w:r w:rsidR="009F74A3" w:rsidRPr="002C4733">
        <w:rPr>
          <w:rFonts w:ascii="Palatino" w:eastAsiaTheme="minorHAnsi" w:hAnsi="Palatino" w:cs="Gill Sans"/>
        </w:rPr>
        <w:t xml:space="preserve"> to tackle societal and global challenges and </w:t>
      </w:r>
      <w:r w:rsidRPr="002C4733">
        <w:rPr>
          <w:rFonts w:ascii="Palatino" w:eastAsiaTheme="minorHAnsi" w:hAnsi="Palatino" w:cs="Gill Sans"/>
        </w:rPr>
        <w:t xml:space="preserve">opportunities. </w:t>
      </w:r>
      <w:r w:rsidR="00A4185F" w:rsidRPr="002C4733">
        <w:rPr>
          <w:rFonts w:ascii="Palatino" w:eastAsiaTheme="minorHAnsi" w:hAnsi="Palatino" w:cs="Gill Sans"/>
        </w:rPr>
        <w:t xml:space="preserve">Finally, the committee agreed that the Office of the Vice Chancellor for Research is in the best position to work with ORU directors to develop a comprehensive fundraising plan.  </w:t>
      </w:r>
    </w:p>
    <w:p w14:paraId="50D7494E" w14:textId="706DD38A" w:rsidR="0002519A" w:rsidRPr="002C4733" w:rsidRDefault="0002519A">
      <w:pPr>
        <w:rPr>
          <w:rFonts w:ascii="Palatino" w:hAnsi="Palatino" w:cs="Gill Sans"/>
        </w:rPr>
      </w:pPr>
    </w:p>
    <w:p w14:paraId="6E2428B9" w14:textId="77777777" w:rsidR="0002519A" w:rsidRPr="002C4733" w:rsidRDefault="0002519A">
      <w:pPr>
        <w:rPr>
          <w:rFonts w:ascii="Palatino" w:hAnsi="Palatino" w:cs="Gill Sans"/>
        </w:rPr>
      </w:pPr>
    </w:p>
    <w:p w14:paraId="7C3B36EB" w14:textId="77777777" w:rsidR="0002519A" w:rsidRPr="002C4733" w:rsidRDefault="0002519A">
      <w:pPr>
        <w:rPr>
          <w:rFonts w:ascii="Palatino" w:hAnsi="Palatino" w:cs="Gill Sans"/>
        </w:rPr>
      </w:pPr>
    </w:p>
    <w:p w14:paraId="06B6BD00" w14:textId="77777777" w:rsidR="0002519A" w:rsidRPr="002C4733" w:rsidRDefault="0002519A">
      <w:pPr>
        <w:rPr>
          <w:rFonts w:ascii="Palatino" w:hAnsi="Palatino" w:cs="Gill Sans"/>
        </w:rPr>
      </w:pPr>
    </w:p>
    <w:p w14:paraId="2B7D6492" w14:textId="77777777" w:rsidR="0002519A" w:rsidRPr="002C4733" w:rsidRDefault="0002519A">
      <w:pPr>
        <w:rPr>
          <w:rFonts w:ascii="Palatino" w:hAnsi="Palatino" w:cs="Gill Sans"/>
        </w:rPr>
      </w:pPr>
    </w:p>
    <w:p w14:paraId="0487F807" w14:textId="77777777" w:rsidR="0002519A" w:rsidRPr="002C4733" w:rsidRDefault="0002519A">
      <w:pPr>
        <w:rPr>
          <w:rFonts w:ascii="Palatino" w:hAnsi="Palatino" w:cs="Gill Sans"/>
        </w:rPr>
      </w:pPr>
    </w:p>
    <w:p w14:paraId="5FD9F766" w14:textId="185870AE" w:rsidR="00143480" w:rsidRPr="002C4733" w:rsidRDefault="00143480" w:rsidP="00317508">
      <w:pPr>
        <w:rPr>
          <w:rFonts w:ascii="Palatino" w:hAnsi="Palatino" w:cs="Gill Sans"/>
        </w:rPr>
      </w:pPr>
      <w:r w:rsidRPr="002C4733">
        <w:rPr>
          <w:rFonts w:ascii="Palatino" w:hAnsi="Palatino" w:cs="Gill Sans"/>
        </w:rPr>
        <w:t>The report on ORU governance was endorsed by the Divisional Council</w:t>
      </w:r>
      <w:r w:rsidR="00324F73" w:rsidRPr="002C4733">
        <w:rPr>
          <w:rFonts w:ascii="Palatino" w:hAnsi="Palatino" w:cs="Gill Sans"/>
        </w:rPr>
        <w:t xml:space="preserve"> at its April 25</w:t>
      </w:r>
      <w:r w:rsidRPr="002C4733">
        <w:rPr>
          <w:rFonts w:ascii="Palatino" w:hAnsi="Palatino" w:cs="Gill Sans"/>
        </w:rPr>
        <w:t>, 2016 meeting. It will be forwarded to the VC-Research who plans to initiate a broad review of all ORUs in the coming year; COR will be involved in that undertaking.</w:t>
      </w:r>
    </w:p>
    <w:p w14:paraId="47F4E83C" w14:textId="77777777" w:rsidR="00143480" w:rsidRPr="002C4733" w:rsidRDefault="00143480" w:rsidP="00317508">
      <w:pPr>
        <w:rPr>
          <w:rFonts w:ascii="Palatino" w:hAnsi="Palatino" w:cs="Gill Sans"/>
          <w:b/>
        </w:rPr>
      </w:pPr>
    </w:p>
    <w:p w14:paraId="6A0DCAEE" w14:textId="14744FEB" w:rsidR="00317508" w:rsidRPr="002C4733" w:rsidRDefault="006646EC" w:rsidP="00A4185F">
      <w:pPr>
        <w:pStyle w:val="ListParagraph"/>
        <w:numPr>
          <w:ilvl w:val="0"/>
          <w:numId w:val="3"/>
        </w:numPr>
        <w:rPr>
          <w:rFonts w:ascii="Palatino" w:hAnsi="Palatino" w:cs="Gill Sans"/>
          <w:b/>
        </w:rPr>
      </w:pPr>
      <w:r w:rsidRPr="002C4733">
        <w:rPr>
          <w:rFonts w:ascii="Palatino" w:hAnsi="Palatino" w:cs="Gill Sans"/>
          <w:b/>
        </w:rPr>
        <w:t>ORU REVIEWS</w:t>
      </w:r>
    </w:p>
    <w:p w14:paraId="7760E0F8" w14:textId="10AD458C" w:rsidR="00714D62" w:rsidRPr="002C4733" w:rsidRDefault="006646EC" w:rsidP="00714D62">
      <w:pPr>
        <w:rPr>
          <w:rFonts w:ascii="Palatino" w:hAnsi="Palatino" w:cs="Gill Sans"/>
        </w:rPr>
      </w:pPr>
      <w:r w:rsidRPr="002C4733">
        <w:rPr>
          <w:rFonts w:ascii="Palatino" w:hAnsi="Palatino" w:cs="Gill Sans"/>
        </w:rPr>
        <w:t>COR members participated</w:t>
      </w:r>
      <w:r w:rsidR="00714D62" w:rsidRPr="002C4733">
        <w:rPr>
          <w:rFonts w:ascii="Palatino" w:hAnsi="Palatino" w:cs="Gill Sans"/>
        </w:rPr>
        <w:t xml:space="preserve"> </w:t>
      </w:r>
      <w:r w:rsidR="00553AAA" w:rsidRPr="002C4733">
        <w:rPr>
          <w:rFonts w:ascii="Palatino" w:hAnsi="Palatino" w:cs="Gill Sans"/>
        </w:rPr>
        <w:t>on</w:t>
      </w:r>
      <w:r w:rsidR="00714D62" w:rsidRPr="002C4733">
        <w:rPr>
          <w:rFonts w:ascii="Palatino" w:hAnsi="Palatino" w:cs="Gill Sans"/>
        </w:rPr>
        <w:t xml:space="preserve"> </w:t>
      </w:r>
      <w:r w:rsidRPr="002C4733">
        <w:rPr>
          <w:rFonts w:ascii="Palatino" w:hAnsi="Palatino" w:cs="Gill Sans"/>
        </w:rPr>
        <w:t xml:space="preserve">the </w:t>
      </w:r>
      <w:r w:rsidR="00714D62" w:rsidRPr="002C4733">
        <w:rPr>
          <w:rFonts w:ascii="Palatino" w:hAnsi="Palatino" w:cs="Gill Sans"/>
        </w:rPr>
        <w:t>External Review Committee</w:t>
      </w:r>
      <w:r w:rsidR="00553AAA" w:rsidRPr="002C4733">
        <w:rPr>
          <w:rFonts w:ascii="Palatino" w:hAnsi="Palatino" w:cs="Gill Sans"/>
        </w:rPr>
        <w:t>s</w:t>
      </w:r>
      <w:r w:rsidRPr="002C4733">
        <w:rPr>
          <w:rFonts w:ascii="Palatino" w:hAnsi="Palatino" w:cs="Gill Sans"/>
        </w:rPr>
        <w:t xml:space="preserve"> of the</w:t>
      </w:r>
      <w:r w:rsidR="00714D62" w:rsidRPr="002C4733">
        <w:rPr>
          <w:rFonts w:ascii="Palatino" w:hAnsi="Palatino" w:cs="Gill Sans"/>
        </w:rPr>
        <w:t xml:space="preserve"> four ORU reviews </w:t>
      </w:r>
      <w:r w:rsidRPr="002C4733">
        <w:rPr>
          <w:rFonts w:ascii="Palatino" w:hAnsi="Palatino" w:cs="Gill Sans"/>
        </w:rPr>
        <w:t xml:space="preserve">conducted </w:t>
      </w:r>
      <w:r w:rsidR="00714D62" w:rsidRPr="002C4733">
        <w:rPr>
          <w:rFonts w:ascii="Palatino" w:hAnsi="Palatino" w:cs="Gill Sans"/>
        </w:rPr>
        <w:t>this year:</w:t>
      </w:r>
    </w:p>
    <w:p w14:paraId="6F42E6DA" w14:textId="394B624A" w:rsidR="0002519A" w:rsidRPr="002C4733" w:rsidRDefault="00114395" w:rsidP="00002F54">
      <w:pPr>
        <w:ind w:left="720"/>
        <w:rPr>
          <w:rFonts w:ascii="Palatino" w:hAnsi="Palatino" w:cs="Gill Sans"/>
        </w:rPr>
      </w:pPr>
      <w:r w:rsidRPr="002C4733">
        <w:rPr>
          <w:rFonts w:ascii="Palatino" w:hAnsi="Palatino" w:cs="Gill Sans"/>
        </w:rPr>
        <w:t>Beth Piatote – Institute of International Relations</w:t>
      </w:r>
    </w:p>
    <w:p w14:paraId="41461975" w14:textId="516EA0C3" w:rsidR="00114395" w:rsidRPr="002C4733" w:rsidRDefault="00114395" w:rsidP="00002F54">
      <w:pPr>
        <w:ind w:left="720"/>
        <w:rPr>
          <w:rFonts w:ascii="Palatino" w:hAnsi="Palatino" w:cs="Gill Sans"/>
        </w:rPr>
      </w:pPr>
      <w:r w:rsidRPr="002C4733">
        <w:rPr>
          <w:rFonts w:ascii="Palatino" w:hAnsi="Palatino" w:cs="Gill Sans"/>
        </w:rPr>
        <w:t>Johan Walden – Archeology Research Facility</w:t>
      </w:r>
    </w:p>
    <w:p w14:paraId="5468BEDA" w14:textId="3BC31334" w:rsidR="00114395" w:rsidRPr="002C4733" w:rsidRDefault="00114395" w:rsidP="00002F54">
      <w:pPr>
        <w:ind w:left="720"/>
        <w:rPr>
          <w:rFonts w:ascii="Palatino" w:hAnsi="Palatino" w:cs="Gill Sans"/>
        </w:rPr>
      </w:pPr>
      <w:r w:rsidRPr="002C4733">
        <w:rPr>
          <w:rFonts w:ascii="Palatino" w:hAnsi="Palatino" w:cs="Gill Sans"/>
        </w:rPr>
        <w:t>Michael Hutchings – Institute for Transportation Studies</w:t>
      </w:r>
    </w:p>
    <w:p w14:paraId="5558690E" w14:textId="73C631F0" w:rsidR="00114395" w:rsidRPr="002C4733" w:rsidRDefault="00114395" w:rsidP="00002F54">
      <w:pPr>
        <w:ind w:left="720"/>
        <w:rPr>
          <w:rFonts w:ascii="Palatino" w:hAnsi="Palatino" w:cs="Gill Sans"/>
        </w:rPr>
      </w:pPr>
      <w:r w:rsidRPr="002C4733">
        <w:rPr>
          <w:rFonts w:ascii="Palatino" w:hAnsi="Palatino" w:cs="Gill Sans"/>
        </w:rPr>
        <w:t>Irina Conboy – Institute for Human Development</w:t>
      </w:r>
    </w:p>
    <w:p w14:paraId="07BEDEB9" w14:textId="6CFA14C3" w:rsidR="00714D62" w:rsidRPr="002C4733" w:rsidRDefault="00714D62">
      <w:pPr>
        <w:rPr>
          <w:rFonts w:ascii="Palatino" w:hAnsi="Palatino" w:cs="Gill Sans"/>
        </w:rPr>
      </w:pPr>
      <w:r w:rsidRPr="002C4733">
        <w:rPr>
          <w:rFonts w:ascii="Palatino" w:hAnsi="Palatino" w:cs="Gill Sans"/>
        </w:rPr>
        <w:t>The COR liaison’s role is to provide guidance to the ERC about Berkeley, and the con</w:t>
      </w:r>
      <w:r w:rsidR="0092301B" w:rsidRPr="002C4733">
        <w:rPr>
          <w:rFonts w:ascii="Palatino" w:hAnsi="Palatino" w:cs="Gill Sans"/>
        </w:rPr>
        <w:t>text in which the ORU operates</w:t>
      </w:r>
      <w:r w:rsidRPr="002C4733">
        <w:rPr>
          <w:rFonts w:ascii="Palatino" w:hAnsi="Palatino" w:cs="Gill Sans"/>
        </w:rPr>
        <w:t xml:space="preserve">; to act as the </w:t>
      </w:r>
      <w:r w:rsidR="0092301B" w:rsidRPr="002C4733">
        <w:rPr>
          <w:rFonts w:ascii="Palatino" w:hAnsi="Palatino" w:cs="Gill Sans"/>
        </w:rPr>
        <w:t>committee’s</w:t>
      </w:r>
      <w:r w:rsidR="00002F54" w:rsidRPr="002C4733">
        <w:rPr>
          <w:rFonts w:ascii="Palatino" w:hAnsi="Palatino" w:cs="Gill Sans"/>
        </w:rPr>
        <w:t xml:space="preserve"> (and, by extension, the Senate)</w:t>
      </w:r>
      <w:r w:rsidR="0092301B" w:rsidRPr="002C4733">
        <w:rPr>
          <w:rFonts w:ascii="Palatino" w:hAnsi="Palatino" w:cs="Gill Sans"/>
        </w:rPr>
        <w:t xml:space="preserve"> representative on the </w:t>
      </w:r>
      <w:r w:rsidRPr="002C4733">
        <w:rPr>
          <w:rFonts w:ascii="Palatino" w:hAnsi="Palatino" w:cs="Gill Sans"/>
        </w:rPr>
        <w:t xml:space="preserve">review focusing, particularly, on the unit’s research mission, issues, activities, future plans, resources, and challenges.  </w:t>
      </w:r>
    </w:p>
    <w:p w14:paraId="20B9B9A7" w14:textId="77777777" w:rsidR="00F913BB" w:rsidRPr="002C4733" w:rsidRDefault="00F913BB">
      <w:pPr>
        <w:rPr>
          <w:rFonts w:ascii="Palatino" w:hAnsi="Palatino" w:cs="Gill Sans"/>
        </w:rPr>
      </w:pPr>
    </w:p>
    <w:p w14:paraId="7488158B" w14:textId="23AF6777" w:rsidR="00B50E4B" w:rsidRPr="002C4733" w:rsidRDefault="00B50E4B">
      <w:pPr>
        <w:rPr>
          <w:rFonts w:ascii="Palatino" w:hAnsi="Palatino" w:cs="Gill Sans"/>
          <w:b/>
        </w:rPr>
      </w:pPr>
      <w:r w:rsidRPr="002C4733">
        <w:rPr>
          <w:rFonts w:ascii="Palatino" w:hAnsi="Palatino" w:cs="Gill Sans"/>
          <w:b/>
        </w:rPr>
        <w:t>OTHER ACTIVITIES</w:t>
      </w:r>
      <w:r w:rsidRPr="002C4733">
        <w:rPr>
          <w:rFonts w:ascii="Palatino" w:hAnsi="Palatino" w:cs="Gill Sans"/>
          <w:b/>
        </w:rPr>
        <w:tab/>
      </w:r>
    </w:p>
    <w:p w14:paraId="1B20FE59" w14:textId="4D9B4D81" w:rsidR="00B50E4B" w:rsidRPr="002C4733" w:rsidRDefault="00B50E4B" w:rsidP="00B50E4B">
      <w:pPr>
        <w:pStyle w:val="ListParagraph"/>
        <w:numPr>
          <w:ilvl w:val="0"/>
          <w:numId w:val="3"/>
        </w:numPr>
        <w:rPr>
          <w:rFonts w:ascii="Palatino" w:hAnsi="Palatino" w:cs="Gill Sans"/>
        </w:rPr>
      </w:pPr>
      <w:r w:rsidRPr="002C4733">
        <w:rPr>
          <w:rFonts w:ascii="Palatino" w:hAnsi="Palatino" w:cs="Gill Sans"/>
        </w:rPr>
        <w:t xml:space="preserve">COR was represented on the Hellman </w:t>
      </w:r>
      <w:r w:rsidR="006646EC" w:rsidRPr="002C4733">
        <w:rPr>
          <w:rFonts w:ascii="Palatino" w:hAnsi="Palatino" w:cs="Gill Sans"/>
        </w:rPr>
        <w:t>Fellows Fund committee by Professor Joan Walker and Professor Michael Hutchings was co-chair of the newly formed Post-Doctoral Housing ad hoc committee</w:t>
      </w:r>
    </w:p>
    <w:p w14:paraId="15402A76" w14:textId="09EE6CDB" w:rsidR="00143480" w:rsidRPr="002C4733" w:rsidRDefault="00002F54" w:rsidP="006646EC">
      <w:pPr>
        <w:pStyle w:val="ListParagraph"/>
        <w:numPr>
          <w:ilvl w:val="0"/>
          <w:numId w:val="3"/>
        </w:numPr>
        <w:rPr>
          <w:rFonts w:ascii="Palatino" w:hAnsi="Palatino" w:cs="Gill Sans"/>
        </w:rPr>
      </w:pPr>
      <w:r w:rsidRPr="002C4733">
        <w:rPr>
          <w:rFonts w:ascii="Palatino" w:hAnsi="Palatino" w:cs="Gill Sans"/>
        </w:rPr>
        <w:t>Commented on</w:t>
      </w:r>
      <w:r w:rsidR="0002519A" w:rsidRPr="002C4733">
        <w:rPr>
          <w:rFonts w:ascii="Palatino" w:hAnsi="Palatino" w:cs="Gill Sans"/>
        </w:rPr>
        <w:t xml:space="preserve"> Research Space Allocation </w:t>
      </w:r>
      <w:r w:rsidRPr="002C4733">
        <w:rPr>
          <w:rFonts w:ascii="Palatino" w:hAnsi="Palatino" w:cs="Gill Sans"/>
        </w:rPr>
        <w:t xml:space="preserve">Draft </w:t>
      </w:r>
      <w:r w:rsidR="0002519A" w:rsidRPr="002C4733">
        <w:rPr>
          <w:rFonts w:ascii="Palatino" w:hAnsi="Palatino" w:cs="Gill Sans"/>
        </w:rPr>
        <w:t>Guidelines</w:t>
      </w:r>
      <w:r w:rsidRPr="002C4733">
        <w:rPr>
          <w:rFonts w:ascii="Palatino" w:hAnsi="Palatino" w:cs="Gill Sans"/>
        </w:rPr>
        <w:t xml:space="preserve"> </w:t>
      </w:r>
      <w:r w:rsidR="006646EC" w:rsidRPr="002C4733">
        <w:rPr>
          <w:rFonts w:ascii="Palatino" w:hAnsi="Palatino" w:cs="Gill Sans"/>
        </w:rPr>
        <w:t xml:space="preserve">at the request of </w:t>
      </w:r>
      <w:r w:rsidRPr="002C4733">
        <w:rPr>
          <w:rFonts w:ascii="Palatino" w:hAnsi="Palatino" w:cs="Gill Sans"/>
        </w:rPr>
        <w:t xml:space="preserve">the </w:t>
      </w:r>
      <w:r w:rsidR="0002519A" w:rsidRPr="002C4733">
        <w:rPr>
          <w:rFonts w:ascii="Palatino" w:hAnsi="Palatino" w:cs="Gill Sans"/>
        </w:rPr>
        <w:t xml:space="preserve">VP Strategic Academic and Facilities Planning. </w:t>
      </w:r>
    </w:p>
    <w:p w14:paraId="7999E11C" w14:textId="0410AE72" w:rsidR="006646EC" w:rsidRPr="002C4733" w:rsidRDefault="00143480" w:rsidP="006646EC">
      <w:pPr>
        <w:pStyle w:val="ListParagraph"/>
        <w:numPr>
          <w:ilvl w:val="0"/>
          <w:numId w:val="3"/>
        </w:numPr>
        <w:rPr>
          <w:rFonts w:ascii="Palatino" w:hAnsi="Palatino" w:cs="Gill Sans"/>
          <w:b/>
        </w:rPr>
      </w:pPr>
      <w:r w:rsidRPr="002C4733">
        <w:rPr>
          <w:rFonts w:ascii="Palatino" w:hAnsi="Palatino" w:cs="Gill Sans"/>
        </w:rPr>
        <w:t xml:space="preserve">COR revised its by-law to reflect the fact that the committee no longer awards research grants to faculty.  This eliminates the necessity for COR membership be set to at least 15 members.  As revised, the Vice Chair position is eliminated.  </w:t>
      </w:r>
      <w:r w:rsidR="00317508" w:rsidRPr="002C4733">
        <w:rPr>
          <w:rFonts w:ascii="Palatino" w:hAnsi="Palatino" w:cs="Gill Sans"/>
        </w:rPr>
        <w:t xml:space="preserve">Two new responsibilities, providing small grants to emeriti for basic research support, and that a COR member will participate on ORU reviews, were added to its duties.  The new by-law will go into effect in the next academic year.  </w:t>
      </w:r>
    </w:p>
    <w:p w14:paraId="1826FEB3" w14:textId="3FCE8D53" w:rsidR="00143480" w:rsidRPr="00240AFB" w:rsidRDefault="006646EC" w:rsidP="00240AFB">
      <w:pPr>
        <w:pStyle w:val="ListParagraph"/>
        <w:numPr>
          <w:ilvl w:val="0"/>
          <w:numId w:val="3"/>
        </w:numPr>
        <w:rPr>
          <w:rFonts w:ascii="Palatino" w:hAnsi="Palatino" w:cs="Gill Sans"/>
        </w:rPr>
      </w:pPr>
      <w:r w:rsidRPr="002C4733">
        <w:rPr>
          <w:rFonts w:ascii="Palatino" w:hAnsi="Palatino" w:cs="Gill Sans"/>
        </w:rPr>
        <w:t xml:space="preserve">Guests: </w:t>
      </w:r>
      <w:r w:rsidR="00143480" w:rsidRPr="002C4733">
        <w:rPr>
          <w:rFonts w:ascii="Palatino" w:hAnsi="Palatino" w:cs="Gill Sans"/>
        </w:rPr>
        <w:t>AVC University Development and Alumni Relations Irene Kim and Executive Director Jeff Jackanicz, Corporate and Foundation Relations &amp; Leadership Gifts</w:t>
      </w:r>
      <w:r w:rsidR="00240AFB">
        <w:rPr>
          <w:rFonts w:ascii="Palatino" w:hAnsi="Palatino" w:cs="Gill Sans"/>
        </w:rPr>
        <w:t xml:space="preserve"> and </w:t>
      </w:r>
      <w:bookmarkStart w:id="0" w:name="_GoBack"/>
      <w:bookmarkEnd w:id="0"/>
      <w:r w:rsidR="00240AFB" w:rsidRPr="00240AFB">
        <w:rPr>
          <w:rFonts w:ascii="Palatino" w:hAnsi="Palatino" w:cs="Gill Sans"/>
        </w:rPr>
        <w:t>VC-Research Paul Alivi</w:t>
      </w:r>
      <w:r w:rsidR="00143480" w:rsidRPr="00240AFB">
        <w:rPr>
          <w:rFonts w:ascii="Palatino" w:hAnsi="Palatino" w:cs="Gill Sans"/>
        </w:rPr>
        <w:t>satos</w:t>
      </w:r>
      <w:r w:rsidRPr="00240AFB">
        <w:rPr>
          <w:rFonts w:ascii="Palatino" w:hAnsi="Palatino" w:cs="Gill Sans"/>
        </w:rPr>
        <w:t>.</w:t>
      </w:r>
    </w:p>
    <w:p w14:paraId="5556A0D5" w14:textId="77777777" w:rsidR="00CF778B" w:rsidRPr="002C4733" w:rsidRDefault="00CF778B">
      <w:pPr>
        <w:rPr>
          <w:rFonts w:ascii="Palatino" w:hAnsi="Palatino" w:cs="Gill Sans"/>
        </w:rPr>
      </w:pPr>
    </w:p>
    <w:p w14:paraId="7665298E" w14:textId="4939EEC9" w:rsidR="006646EC" w:rsidRPr="002C4733" w:rsidRDefault="006646EC">
      <w:pPr>
        <w:rPr>
          <w:rFonts w:ascii="Palatino" w:hAnsi="Palatino" w:cs="Gill Sans"/>
          <w:b/>
        </w:rPr>
      </w:pPr>
      <w:r w:rsidRPr="002C4733">
        <w:rPr>
          <w:rFonts w:ascii="Palatino" w:hAnsi="Palatino" w:cs="Gill Sans"/>
          <w:b/>
        </w:rPr>
        <w:t>Members of the 2015-16 Committee on Research</w:t>
      </w:r>
    </w:p>
    <w:p w14:paraId="21F82F43" w14:textId="3258423D" w:rsidR="006646EC" w:rsidRPr="002C4733" w:rsidRDefault="006646EC">
      <w:pPr>
        <w:rPr>
          <w:rFonts w:ascii="Palatino" w:hAnsi="Palatino" w:cs="Gill Sans"/>
        </w:rPr>
      </w:pPr>
      <w:r w:rsidRPr="002C4733">
        <w:rPr>
          <w:rFonts w:ascii="Palatino" w:hAnsi="Palatino" w:cs="Gill Sans"/>
        </w:rPr>
        <w:t>Stuart Bale, Chair</w:t>
      </w:r>
    </w:p>
    <w:p w14:paraId="4E8A7FDE" w14:textId="217C63ED" w:rsidR="006646EC" w:rsidRPr="002C4733" w:rsidRDefault="006646EC">
      <w:pPr>
        <w:rPr>
          <w:rFonts w:ascii="Palatino" w:hAnsi="Palatino" w:cs="Gill Sans"/>
        </w:rPr>
      </w:pPr>
      <w:r w:rsidRPr="002C4733">
        <w:rPr>
          <w:rFonts w:ascii="Palatino" w:hAnsi="Palatino" w:cs="Gill Sans"/>
        </w:rPr>
        <w:t>Kevin Quinn, Vice Chair</w:t>
      </w:r>
    </w:p>
    <w:p w14:paraId="7EF1E8C9" w14:textId="25265A50" w:rsidR="006646EC" w:rsidRPr="002C4733" w:rsidRDefault="006646EC">
      <w:pPr>
        <w:rPr>
          <w:rFonts w:ascii="Palatino" w:hAnsi="Palatino" w:cs="Gill Sans"/>
        </w:rPr>
      </w:pPr>
      <w:r w:rsidRPr="002C4733">
        <w:rPr>
          <w:rFonts w:ascii="Palatino" w:hAnsi="Palatino" w:cs="Gill Sans"/>
        </w:rPr>
        <w:t>Lisa Barcellos</w:t>
      </w:r>
    </w:p>
    <w:p w14:paraId="3C124D25" w14:textId="3FB3CF33" w:rsidR="006646EC" w:rsidRPr="002C4733" w:rsidRDefault="006646EC">
      <w:pPr>
        <w:rPr>
          <w:rFonts w:ascii="Palatino" w:hAnsi="Palatino" w:cs="Gill Sans"/>
        </w:rPr>
      </w:pPr>
      <w:r w:rsidRPr="002C4733">
        <w:rPr>
          <w:rFonts w:ascii="Palatino" w:hAnsi="Palatino" w:cs="Gill Sans"/>
        </w:rPr>
        <w:t>Peter Bartlett</w:t>
      </w:r>
    </w:p>
    <w:p w14:paraId="4B6368AF" w14:textId="3249A8EC" w:rsidR="006646EC" w:rsidRPr="002C4733" w:rsidRDefault="006646EC">
      <w:pPr>
        <w:rPr>
          <w:rFonts w:ascii="Palatino" w:hAnsi="Palatino" w:cs="Gill Sans"/>
        </w:rPr>
      </w:pPr>
      <w:r w:rsidRPr="002C4733">
        <w:rPr>
          <w:rFonts w:ascii="Palatino" w:hAnsi="Palatino" w:cs="Gill Sans"/>
        </w:rPr>
        <w:t>Irina Conboy</w:t>
      </w:r>
    </w:p>
    <w:p w14:paraId="7020B842" w14:textId="594EB4D5" w:rsidR="006646EC" w:rsidRPr="002C4733" w:rsidRDefault="006646EC">
      <w:pPr>
        <w:rPr>
          <w:rFonts w:ascii="Palatino" w:hAnsi="Palatino" w:cs="Gill Sans"/>
        </w:rPr>
      </w:pPr>
      <w:r w:rsidRPr="002C4733">
        <w:rPr>
          <w:rFonts w:ascii="Palatino" w:hAnsi="Palatino" w:cs="Gill Sans"/>
        </w:rPr>
        <w:t>Mia Fuller</w:t>
      </w:r>
    </w:p>
    <w:p w14:paraId="4EE243C5" w14:textId="251DDCD4" w:rsidR="006646EC" w:rsidRPr="002C4733" w:rsidRDefault="006646EC">
      <w:pPr>
        <w:rPr>
          <w:rFonts w:ascii="Palatino" w:hAnsi="Palatino" w:cs="Gill Sans"/>
        </w:rPr>
      </w:pPr>
      <w:r w:rsidRPr="002C4733">
        <w:rPr>
          <w:rFonts w:ascii="Palatino" w:hAnsi="Palatino" w:cs="Gill Sans"/>
        </w:rPr>
        <w:t>Dorothy Hale (spring)</w:t>
      </w:r>
    </w:p>
    <w:p w14:paraId="3B7C282B" w14:textId="6AC966DA" w:rsidR="006646EC" w:rsidRPr="002C4733" w:rsidRDefault="006646EC">
      <w:pPr>
        <w:rPr>
          <w:rFonts w:ascii="Palatino" w:hAnsi="Palatino" w:cs="Gill Sans"/>
        </w:rPr>
      </w:pPr>
      <w:r w:rsidRPr="002C4733">
        <w:rPr>
          <w:rFonts w:ascii="Palatino" w:hAnsi="Palatino" w:cs="Gill Sans"/>
        </w:rPr>
        <w:t>Michael Hutchings</w:t>
      </w:r>
    </w:p>
    <w:p w14:paraId="05AD7761" w14:textId="640B953B" w:rsidR="006646EC" w:rsidRPr="002C4733" w:rsidRDefault="006646EC">
      <w:pPr>
        <w:rPr>
          <w:rFonts w:ascii="Palatino" w:hAnsi="Palatino" w:cs="Gill Sans"/>
        </w:rPr>
      </w:pPr>
      <w:r w:rsidRPr="002C4733">
        <w:rPr>
          <w:rFonts w:ascii="Palatino" w:hAnsi="Palatino" w:cs="Gill Sans"/>
        </w:rPr>
        <w:t>Edgar Knobloch</w:t>
      </w:r>
    </w:p>
    <w:p w14:paraId="4B7BB640" w14:textId="7342CBF7" w:rsidR="006646EC" w:rsidRPr="002C4733" w:rsidRDefault="006646EC">
      <w:pPr>
        <w:rPr>
          <w:rFonts w:ascii="Palatino" w:hAnsi="Palatino" w:cs="Gill Sans"/>
        </w:rPr>
      </w:pPr>
      <w:r w:rsidRPr="002C4733">
        <w:rPr>
          <w:rFonts w:ascii="Palatino" w:hAnsi="Palatino" w:cs="Gill Sans"/>
        </w:rPr>
        <w:t>Mariska Kriek</w:t>
      </w:r>
    </w:p>
    <w:p w14:paraId="2B68EC6D" w14:textId="2A3B5DE2" w:rsidR="006646EC" w:rsidRPr="002C4733" w:rsidRDefault="006646EC">
      <w:pPr>
        <w:rPr>
          <w:rFonts w:ascii="Palatino" w:hAnsi="Palatino" w:cs="Gill Sans"/>
        </w:rPr>
      </w:pPr>
      <w:r w:rsidRPr="002C4733">
        <w:rPr>
          <w:rFonts w:ascii="Palatino" w:hAnsi="Palatino" w:cs="Gill Sans"/>
        </w:rPr>
        <w:t>Paolo Mancosu</w:t>
      </w:r>
    </w:p>
    <w:p w14:paraId="6497AFAD" w14:textId="495C11F0" w:rsidR="006646EC" w:rsidRPr="002C4733" w:rsidRDefault="006646EC">
      <w:pPr>
        <w:rPr>
          <w:rFonts w:ascii="Palatino" w:hAnsi="Palatino" w:cs="Gill Sans"/>
        </w:rPr>
      </w:pPr>
      <w:r w:rsidRPr="002C4733">
        <w:rPr>
          <w:rFonts w:ascii="Palatino" w:hAnsi="Palatino" w:cs="Gill Sans"/>
        </w:rPr>
        <w:t>Minoo Moallem</w:t>
      </w:r>
    </w:p>
    <w:p w14:paraId="428D7F5E" w14:textId="7D0D740C" w:rsidR="006646EC" w:rsidRPr="002C4733" w:rsidRDefault="006646EC">
      <w:pPr>
        <w:rPr>
          <w:rFonts w:ascii="Palatino" w:hAnsi="Palatino" w:cs="Gill Sans"/>
        </w:rPr>
      </w:pPr>
      <w:r w:rsidRPr="002C4733">
        <w:rPr>
          <w:rFonts w:ascii="Palatino" w:hAnsi="Palatino" w:cs="Gill Sans"/>
        </w:rPr>
        <w:t>Celine Pallud</w:t>
      </w:r>
    </w:p>
    <w:p w14:paraId="6C290764" w14:textId="497AB307" w:rsidR="006646EC" w:rsidRPr="002C4733" w:rsidRDefault="006646EC">
      <w:pPr>
        <w:rPr>
          <w:rFonts w:ascii="Palatino" w:hAnsi="Palatino" w:cs="Gill Sans"/>
        </w:rPr>
      </w:pPr>
      <w:r w:rsidRPr="002C4733">
        <w:rPr>
          <w:rFonts w:ascii="Palatino" w:hAnsi="Palatino" w:cs="Gill Sans"/>
        </w:rPr>
        <w:t>Beth Piatote (fall)</w:t>
      </w:r>
    </w:p>
    <w:p w14:paraId="0829DFC8" w14:textId="551FAAE2" w:rsidR="006646EC" w:rsidRPr="002C4733" w:rsidRDefault="006646EC">
      <w:pPr>
        <w:rPr>
          <w:rFonts w:ascii="Palatino" w:hAnsi="Palatino" w:cs="Gill Sans"/>
        </w:rPr>
      </w:pPr>
      <w:r w:rsidRPr="002C4733">
        <w:rPr>
          <w:rFonts w:ascii="Palatino" w:hAnsi="Palatino" w:cs="Gill Sans"/>
        </w:rPr>
        <w:t>Steve Tadelis</w:t>
      </w:r>
    </w:p>
    <w:p w14:paraId="0332F64D" w14:textId="77DFCDA5" w:rsidR="006646EC" w:rsidRPr="002C4733" w:rsidRDefault="006646EC">
      <w:pPr>
        <w:rPr>
          <w:rFonts w:ascii="Palatino" w:hAnsi="Palatino" w:cs="Gill Sans"/>
        </w:rPr>
      </w:pPr>
      <w:r w:rsidRPr="002C4733">
        <w:rPr>
          <w:rFonts w:ascii="Palatino" w:hAnsi="Palatino" w:cs="Gill Sans"/>
        </w:rPr>
        <w:t>Johan Walden</w:t>
      </w:r>
    </w:p>
    <w:p w14:paraId="3AEB81D0" w14:textId="5FE11EE9" w:rsidR="006646EC" w:rsidRPr="002C4733" w:rsidRDefault="006646EC">
      <w:pPr>
        <w:rPr>
          <w:rFonts w:ascii="Palatino" w:hAnsi="Palatino" w:cs="Gill Sans"/>
        </w:rPr>
      </w:pPr>
      <w:r w:rsidRPr="002C4733">
        <w:rPr>
          <w:rFonts w:ascii="Palatino" w:hAnsi="Palatino" w:cs="Gill Sans"/>
        </w:rPr>
        <w:t>Joan Walker</w:t>
      </w:r>
    </w:p>
    <w:sectPr w:rsidR="006646EC" w:rsidRPr="002C4733" w:rsidSect="00CF778B">
      <w:pgSz w:w="12240" w:h="15840"/>
      <w:pgMar w:top="576"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Hebrew">
    <w:panose1 w:val="00000000000000000000"/>
    <w:charset w:val="B1"/>
    <w:family w:val="auto"/>
    <w:pitch w:val="variable"/>
    <w:sig w:usb0="80000843" w:usb1="40002002" w:usb2="00000000" w:usb3="00000000" w:csb0="0000002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B233B"/>
    <w:multiLevelType w:val="hybridMultilevel"/>
    <w:tmpl w:val="7F52084C"/>
    <w:lvl w:ilvl="0" w:tplc="D9E6DCA0">
      <w:start w:val="2"/>
      <w:numFmt w:val="bullet"/>
      <w:lvlText w:val="-"/>
      <w:lvlJc w:val="left"/>
      <w:pPr>
        <w:ind w:left="1080" w:hanging="360"/>
      </w:pPr>
      <w:rPr>
        <w:rFonts w:ascii="Arial Hebrew" w:eastAsiaTheme="minorEastAsia" w:hAnsi="Arial Hebrew" w:cs="Arial Hebr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4D5F8F"/>
    <w:multiLevelType w:val="hybridMultilevel"/>
    <w:tmpl w:val="C7B2A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642F0"/>
    <w:multiLevelType w:val="hybridMultilevel"/>
    <w:tmpl w:val="B5CCE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F2"/>
    <w:rsid w:val="00002F54"/>
    <w:rsid w:val="0002519A"/>
    <w:rsid w:val="000A28F2"/>
    <w:rsid w:val="00114395"/>
    <w:rsid w:val="00143480"/>
    <w:rsid w:val="00190453"/>
    <w:rsid w:val="001F33CC"/>
    <w:rsid w:val="00226498"/>
    <w:rsid w:val="00240AFB"/>
    <w:rsid w:val="002C4733"/>
    <w:rsid w:val="00300B70"/>
    <w:rsid w:val="00317508"/>
    <w:rsid w:val="00324F73"/>
    <w:rsid w:val="00366F6B"/>
    <w:rsid w:val="00553AAA"/>
    <w:rsid w:val="005826FA"/>
    <w:rsid w:val="005F1C4D"/>
    <w:rsid w:val="006308BF"/>
    <w:rsid w:val="006646EC"/>
    <w:rsid w:val="006E59C7"/>
    <w:rsid w:val="00714D62"/>
    <w:rsid w:val="007A6AB3"/>
    <w:rsid w:val="007F4655"/>
    <w:rsid w:val="00804873"/>
    <w:rsid w:val="0080512D"/>
    <w:rsid w:val="00886D38"/>
    <w:rsid w:val="0092301B"/>
    <w:rsid w:val="00964B11"/>
    <w:rsid w:val="009F1E51"/>
    <w:rsid w:val="009F74A3"/>
    <w:rsid w:val="00A4185F"/>
    <w:rsid w:val="00AF6749"/>
    <w:rsid w:val="00B50E4B"/>
    <w:rsid w:val="00B70F5A"/>
    <w:rsid w:val="00B959B8"/>
    <w:rsid w:val="00C45B04"/>
    <w:rsid w:val="00C61E40"/>
    <w:rsid w:val="00CD3FF1"/>
    <w:rsid w:val="00CF778B"/>
    <w:rsid w:val="00D83E99"/>
    <w:rsid w:val="00F27586"/>
    <w:rsid w:val="00F65C87"/>
    <w:rsid w:val="00F819AD"/>
    <w:rsid w:val="00F913BB"/>
    <w:rsid w:val="00FD17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5E45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28F2"/>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4431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2016-08-10T16:14:00Z</cp:lastPrinted>
  <dcterms:created xsi:type="dcterms:W3CDTF">2017-01-23T20:45:00Z</dcterms:created>
  <dcterms:modified xsi:type="dcterms:W3CDTF">2017-04-06T18:07:00Z</dcterms:modified>
</cp:coreProperties>
</file>